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 w:rsidRPr="00687C79">
        <w:rPr>
          <w:rFonts w:ascii="Times New Roman" w:hAnsi="Times New Roman" w:cs="Times New Roman"/>
          <w:sz w:val="28"/>
          <w:szCs w:val="28"/>
        </w:rPr>
        <w:t>Приложение</w:t>
      </w:r>
    </w:p>
    <w:p w:rsidR="00687C79" w:rsidRP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687C79">
        <w:rPr>
          <w:rFonts w:ascii="Times New Roman" w:hAnsi="Times New Roman" w:cs="Times New Roman"/>
          <w:sz w:val="28"/>
          <w:szCs w:val="28"/>
        </w:rPr>
        <w:t xml:space="preserve">к приказу Межрегионального </w:t>
      </w:r>
    </w:p>
    <w:p w:rsidR="00687C79" w:rsidRP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687C79">
        <w:rPr>
          <w:rFonts w:ascii="Times New Roman" w:hAnsi="Times New Roman" w:cs="Times New Roman"/>
          <w:sz w:val="28"/>
          <w:szCs w:val="28"/>
        </w:rPr>
        <w:t>операционного УФК</w:t>
      </w:r>
    </w:p>
    <w:p w:rsidR="00687C79" w:rsidRP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687C79">
        <w:rPr>
          <w:rFonts w:ascii="Times New Roman" w:hAnsi="Times New Roman" w:cs="Times New Roman"/>
          <w:sz w:val="28"/>
          <w:szCs w:val="28"/>
        </w:rPr>
        <w:t>от «</w:t>
      </w:r>
      <w:r w:rsidR="002B468B">
        <w:rPr>
          <w:rFonts w:ascii="Times New Roman" w:hAnsi="Times New Roman" w:cs="Times New Roman"/>
          <w:sz w:val="28"/>
          <w:szCs w:val="28"/>
        </w:rPr>
        <w:t>11</w:t>
      </w:r>
      <w:r w:rsidRPr="00687C7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687C79">
        <w:rPr>
          <w:rFonts w:ascii="Times New Roman" w:hAnsi="Times New Roman" w:cs="Times New Roman"/>
          <w:sz w:val="28"/>
          <w:szCs w:val="28"/>
        </w:rPr>
        <w:t xml:space="preserve"> 2018 г. № </w:t>
      </w:r>
      <w:r w:rsidR="002B468B">
        <w:rPr>
          <w:rFonts w:ascii="Times New Roman" w:hAnsi="Times New Roman" w:cs="Times New Roman"/>
          <w:sz w:val="28"/>
          <w:szCs w:val="28"/>
        </w:rPr>
        <w:t>291</w:t>
      </w:r>
      <w:bookmarkStart w:id="1" w:name="_GoBack"/>
      <w:bookmarkEnd w:id="1"/>
    </w:p>
    <w:p w:rsidR="00687C79" w:rsidRP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687C79">
        <w:rPr>
          <w:rFonts w:ascii="Times New Roman" w:hAnsi="Times New Roman" w:cs="Times New Roman"/>
          <w:sz w:val="28"/>
          <w:szCs w:val="28"/>
        </w:rPr>
        <w:t>Приложение</w:t>
      </w:r>
    </w:p>
    <w:p w:rsidR="00687C79" w:rsidRP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687C79">
        <w:rPr>
          <w:rFonts w:ascii="Times New Roman" w:hAnsi="Times New Roman" w:cs="Times New Roman"/>
          <w:sz w:val="28"/>
          <w:szCs w:val="28"/>
        </w:rPr>
        <w:t>УТВЕРЖДЕНО</w:t>
      </w:r>
    </w:p>
    <w:p w:rsidR="00687C79" w:rsidRP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687C79">
        <w:rPr>
          <w:rFonts w:ascii="Times New Roman" w:hAnsi="Times New Roman" w:cs="Times New Roman"/>
          <w:sz w:val="28"/>
          <w:szCs w:val="28"/>
        </w:rPr>
        <w:t xml:space="preserve">приказом Межрегионального </w:t>
      </w:r>
    </w:p>
    <w:p w:rsidR="00687C79" w:rsidRP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687C79">
        <w:rPr>
          <w:rFonts w:ascii="Times New Roman" w:hAnsi="Times New Roman" w:cs="Times New Roman"/>
          <w:sz w:val="28"/>
          <w:szCs w:val="28"/>
        </w:rPr>
        <w:t>операционного УФК</w:t>
      </w:r>
    </w:p>
    <w:p w:rsid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 w:rsidRPr="00687C79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87C7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687C79">
        <w:rPr>
          <w:rFonts w:ascii="Times New Roman" w:hAnsi="Times New Roman" w:cs="Times New Roman"/>
          <w:sz w:val="28"/>
          <w:szCs w:val="28"/>
        </w:rPr>
        <w:t xml:space="preserve"> 2018 г. № 2</w:t>
      </w:r>
      <w:r>
        <w:rPr>
          <w:rFonts w:ascii="Times New Roman" w:hAnsi="Times New Roman" w:cs="Times New Roman"/>
          <w:sz w:val="28"/>
          <w:szCs w:val="28"/>
        </w:rPr>
        <w:t>47</w:t>
      </w:r>
    </w:p>
    <w:p w:rsid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687C79" w:rsidRPr="00687C79" w:rsidRDefault="00687C79" w:rsidP="00687C79">
      <w:pPr>
        <w:pStyle w:val="a9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956941" w:rsidRDefault="00956941" w:rsidP="00687C79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Межрегионального операционного управления</w:t>
      </w:r>
      <w:r w:rsidRPr="00E310D7">
        <w:rPr>
          <w:rFonts w:ascii="Times New Roman" w:hAnsi="Times New Roman" w:cs="Times New Roman"/>
          <w:sz w:val="28"/>
          <w:szCs w:val="28"/>
        </w:rPr>
        <w:t xml:space="preserve"> Фе</w:t>
      </w:r>
      <w:r>
        <w:rPr>
          <w:rFonts w:ascii="Times New Roman" w:hAnsi="Times New Roman" w:cs="Times New Roman"/>
          <w:sz w:val="28"/>
          <w:szCs w:val="28"/>
        </w:rPr>
        <w:t>дерального казначейства на 2018–2020 годы</w:t>
      </w:r>
    </w:p>
    <w:tbl>
      <w:tblPr>
        <w:tblW w:w="154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233"/>
        <w:gridCol w:w="61"/>
        <w:gridCol w:w="2410"/>
        <w:gridCol w:w="2120"/>
        <w:gridCol w:w="4941"/>
      </w:tblGrid>
      <w:tr w:rsidR="00956941" w:rsidRPr="00E310D7" w:rsidTr="00687C79">
        <w:trPr>
          <w:trHeight w:val="170"/>
          <w:tblHeader/>
        </w:trPr>
        <w:tc>
          <w:tcPr>
            <w:tcW w:w="660" w:type="dxa"/>
            <w:shd w:val="clear" w:color="auto" w:fill="auto"/>
            <w:vAlign w:val="center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233" w:type="dxa"/>
            <w:shd w:val="clear" w:color="auto" w:fill="auto"/>
            <w:vAlign w:val="center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71" w:type="dxa"/>
            <w:gridSpan w:val="2"/>
            <w:shd w:val="clear" w:color="auto" w:fill="auto"/>
            <w:vAlign w:val="center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56941" w:rsidRPr="00E310D7" w:rsidTr="00687C79">
        <w:trPr>
          <w:trHeight w:val="562"/>
        </w:trPr>
        <w:tc>
          <w:tcPr>
            <w:tcW w:w="660" w:type="dxa"/>
            <w:shd w:val="clear" w:color="auto" w:fill="auto"/>
          </w:tcPr>
          <w:p w:rsidR="00956941" w:rsidRPr="007A689C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5" w:type="dxa"/>
            <w:gridSpan w:val="5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</w:t>
            </w:r>
            <w:r w:rsidRPr="00F85CE6">
              <w:rPr>
                <w:rFonts w:ascii="Times New Roman" w:hAnsi="Times New Roman" w:cs="Times New Roman"/>
                <w:sz w:val="24"/>
                <w:szCs w:val="24"/>
              </w:rPr>
              <w:t>предотвращения и урегулирования конфликта интересов, обеспечение соблюдения федеральными государственными гражданскими служащими ограничений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запретов и принципов служебного поведения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в связи с исполнением ими должностных обязанностей, а также ответственности за их нарушение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действенного функционирования Комиссии по соблюдению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к служебному поведению федеральных государственных гражданских служащих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Межрегионального операционного управления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урегулиров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анию конфликта интересов (далее –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Комиссия)</w:t>
            </w:r>
          </w:p>
        </w:tc>
        <w:tc>
          <w:tcPr>
            <w:tcW w:w="2410" w:type="dxa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Default="00956941" w:rsidP="00687C79">
            <w:pPr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запретов,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требований о предотвращении или 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гулировании конфликта интересов и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ими обязанностей, установленных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целях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противодействия коррупции,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принятие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мер по предупреждению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коррупционных проявлений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Межрегиональном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rPr>
          <w:trHeight w:val="339"/>
        </w:trPr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гражданской службы 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коррупции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9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10" w:type="dxa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Default="00956941" w:rsidP="00687C79">
            <w:pPr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Повышен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в порядке, предусмотренном нормативными правовыми актами Российской Федерации, проверок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случаям несоблюдения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ограничений, запретов и неисполнения обязанностей, установленных в целях противодействия коррупции, нарушения ограничений, касающихся получения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порядка сдачи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подарков, а также применение соответствующих 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6B29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законодательством Российской Федерации</w:t>
            </w:r>
          </w:p>
        </w:tc>
        <w:tc>
          <w:tcPr>
            <w:tcW w:w="2410" w:type="dxa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Default="00956941" w:rsidP="00687C79">
            <w:pPr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сроки, установленные законодательством Российской Федерации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Минимиз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ированы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коррупционны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риски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при исполнении должностных обязанностей федеральными государственными</w:t>
            </w:r>
            <w:r w:rsidR="006B2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исполнения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2410" w:type="dxa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Default="00956941" w:rsidP="00687C79">
            <w:pPr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облюдение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по уведомлению представителя нанимателя о выполнении иной оплачиваемой работы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систематического проведения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оценок коррупционных рисков, возникающих </w:t>
            </w:r>
            <w:r w:rsidR="006B29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реализации им своих функций,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      </w:r>
          </w:p>
        </w:tc>
        <w:tc>
          <w:tcPr>
            <w:tcW w:w="2410" w:type="dxa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</w:t>
            </w:r>
          </w:p>
          <w:p w:rsidR="00956941" w:rsidRDefault="00956941" w:rsidP="00687C79">
            <w:pPr>
              <w:pStyle w:val="a9"/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Минимиз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ированы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риск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при исполнении должностных обязанностей федеральными государственными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F5148D" w:rsidRPr="00E310D7" w:rsidTr="00687C79">
        <w:tc>
          <w:tcPr>
            <w:tcW w:w="660" w:type="dxa"/>
            <w:shd w:val="clear" w:color="auto" w:fill="auto"/>
          </w:tcPr>
          <w:p w:rsidR="00F5148D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F5148D" w:rsidRPr="00CB46D0" w:rsidRDefault="00F5148D" w:rsidP="006B29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Обеспечение принятия мер по повышению эффективности контроля за соблюдением лицами, замещающими должности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 xml:space="preserve">в федеральных государственных органах, требований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касающихся предотвращения и урегулирования конфликта интересов,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за привлечением таких лиц к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в случае их несоблюдения (подпункт «а» пункта 12 Национального плана противодействия коррупции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2018–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>2020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утвержденного Указом Президента Российской Федерации от 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29 июня 2018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378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Национальный план противодействия коррупции)</w:t>
            </w:r>
          </w:p>
        </w:tc>
        <w:tc>
          <w:tcPr>
            <w:tcW w:w="2410" w:type="dxa"/>
            <w:shd w:val="clear" w:color="auto" w:fill="auto"/>
          </w:tcPr>
          <w:p w:rsidR="00F5148D" w:rsidRPr="009E71F5" w:rsidRDefault="00F5148D" w:rsidP="00F5148D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F5148D" w:rsidRDefault="00F5148D" w:rsidP="00F5148D">
            <w:pPr>
              <w:pStyle w:val="a9"/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F5148D" w:rsidRPr="003552E5" w:rsidRDefault="00F5148D" w:rsidP="00F5148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F5148D" w:rsidRPr="007A689C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механизмов предотвращения и урегулирования конфликта интересов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956941" w:rsidRPr="00CB46D0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по выявлению случаев возникновения конфликта интересов,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по предотвращению и урегулированию конфликта интересов, а также применение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соответствующих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мер, предусмотренных законодательством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обсуждения вопроса о состоянии этой работы и мерах по ее совершенствованию на заседаниях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  <w:tc>
          <w:tcPr>
            <w:tcW w:w="2410" w:type="dxa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Default="00956941" w:rsidP="00687C79">
            <w:pPr>
              <w:pStyle w:val="a9"/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170666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работа по выявлению случаев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возникновения конфликта интересов, одной из сторон которого являются лица, замещающие должности федеральной государственной гражданской службы категории «руководители».</w:t>
            </w:r>
          </w:p>
          <w:p w:rsidR="00956941" w:rsidRPr="00170666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по предотвращению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соответствующие 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, предусмотренны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законодательством Российской Федерации.</w:t>
            </w:r>
          </w:p>
          <w:p w:rsidR="00956941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о состоянии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мерах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по ее совершенствованию</w:t>
            </w:r>
          </w:p>
        </w:tc>
      </w:tr>
      <w:tr w:rsidR="00F5148D" w:rsidRPr="00E310D7" w:rsidTr="00687C79">
        <w:tc>
          <w:tcPr>
            <w:tcW w:w="660" w:type="dxa"/>
            <w:shd w:val="clear" w:color="auto" w:fill="auto"/>
          </w:tcPr>
          <w:p w:rsidR="00F5148D" w:rsidRPr="00E310D7" w:rsidRDefault="00F5148D" w:rsidP="00F514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F5148D" w:rsidRPr="003552E5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принятия мер по повышению эффективности кадровой работы в части, касающейся ведения личных дел государственных служащих, в том числе контроля за актуализацией сведений, содержащихся в анкетах, представляемых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в федеральные государственные органы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на государственную службу,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>об их родственниках и свойственниках в целях выявления возможного 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(подпункт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» пункта 12 Национального плана противодействия коррупции)</w:t>
            </w:r>
          </w:p>
        </w:tc>
        <w:tc>
          <w:tcPr>
            <w:tcW w:w="2410" w:type="dxa"/>
            <w:shd w:val="clear" w:color="auto" w:fill="auto"/>
          </w:tcPr>
          <w:p w:rsidR="00F5148D" w:rsidRPr="009E71F5" w:rsidRDefault="00F5148D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F5148D" w:rsidRDefault="00F5148D" w:rsidP="00687C79">
            <w:pPr>
              <w:pStyle w:val="a9"/>
              <w:jc w:val="center"/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F5148D" w:rsidRPr="003552E5" w:rsidRDefault="00F5148D" w:rsidP="00687C7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F5148D" w:rsidRPr="007A689C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механизмов предотвращения и урегулирования конфликта интересов</w:t>
            </w:r>
          </w:p>
        </w:tc>
      </w:tr>
      <w:tr w:rsidR="00F5148D" w:rsidRPr="00E310D7" w:rsidTr="00687C79">
        <w:trPr>
          <w:trHeight w:val="2181"/>
        </w:trPr>
        <w:tc>
          <w:tcPr>
            <w:tcW w:w="660" w:type="dxa"/>
            <w:shd w:val="clear" w:color="auto" w:fill="auto"/>
          </w:tcPr>
          <w:p w:rsidR="00F5148D" w:rsidRDefault="00F5148D" w:rsidP="00F514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комплекса организационных, разъяснительных и иных мер по соблюдению федеральными государственными гражданскими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ограничений, запретов и исполнения обязанностей, установленных законодательством Российской Федерации,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целях противодействия коррупции</w:t>
            </w:r>
          </w:p>
        </w:tc>
        <w:tc>
          <w:tcPr>
            <w:tcW w:w="2410" w:type="dxa"/>
            <w:shd w:val="clear" w:color="auto" w:fill="auto"/>
          </w:tcPr>
          <w:p w:rsidR="00F5148D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6F00">
              <w:rPr>
                <w:rFonts w:ascii="Times New Roman" w:hAnsi="Times New Roman" w:cs="Times New Roman"/>
              </w:rPr>
              <w:t xml:space="preserve">Отдел государственной гражданской службы </w:t>
            </w:r>
          </w:p>
          <w:p w:rsidR="00F5148D" w:rsidRPr="00E310D7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F00">
              <w:rPr>
                <w:rFonts w:ascii="Times New Roman" w:hAnsi="Times New Roman" w:cs="Times New Roman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F5148D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  <w:p w:rsidR="00F5148D" w:rsidRPr="00E310D7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1" w:type="dxa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ормирован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нетерпим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отношение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государственных гражданских служащих к склонению их к совершению коррупционных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несоблюдению ограничений и запретов, установленных законодательством Российской Федерации о государственной гражданской службе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6941" w:rsidRPr="00E310D7" w:rsidTr="00687C79">
        <w:trPr>
          <w:trHeight w:val="1256"/>
        </w:trPr>
        <w:tc>
          <w:tcPr>
            <w:tcW w:w="660" w:type="dxa"/>
            <w:shd w:val="clear" w:color="auto" w:fill="auto"/>
          </w:tcPr>
          <w:p w:rsidR="00956941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ограничений, касающихся получения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подарков, в том числе направленных на формирование негативного отношения к дарению подарков указанным служащим в связи с исполнением ими служебных обязанностей</w:t>
            </w:r>
          </w:p>
        </w:tc>
        <w:tc>
          <w:tcPr>
            <w:tcW w:w="2410" w:type="dxa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</w:t>
            </w:r>
          </w:p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и устранение коррупционных рисков, связанных с исполнением должностных обязанностей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</w:p>
        </w:tc>
      </w:tr>
      <w:tr w:rsidR="00F5148D" w:rsidRPr="00E310D7" w:rsidTr="00687C79">
        <w:tc>
          <w:tcPr>
            <w:tcW w:w="660" w:type="dxa"/>
            <w:shd w:val="clear" w:color="auto" w:fill="auto"/>
          </w:tcPr>
          <w:p w:rsidR="00F5148D" w:rsidRPr="00E310D7" w:rsidRDefault="00F5148D" w:rsidP="00F514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доведения до лиц, замещающих должности федеральной государственной гражданской службы 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, положений законодательства Российской Федерации о противодействии коррупции, в том числе проведение с сотрудниками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обучающих мероприятий</w:t>
            </w:r>
          </w:p>
        </w:tc>
        <w:tc>
          <w:tcPr>
            <w:tcW w:w="2410" w:type="dxa"/>
            <w:shd w:val="clear" w:color="auto" w:fill="auto"/>
          </w:tcPr>
          <w:p w:rsidR="00F5148D" w:rsidRPr="009E71F5" w:rsidRDefault="00F5148D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F5148D" w:rsidRPr="00E310D7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доведение до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государственных гражданских служащих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положений законодательства Российской Федерации 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запретов и ограничений, связанных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государственной гражданской службой</w:t>
            </w:r>
          </w:p>
        </w:tc>
      </w:tr>
      <w:tr w:rsidR="00F5148D" w:rsidRPr="00E310D7" w:rsidTr="00687C79">
        <w:tc>
          <w:tcPr>
            <w:tcW w:w="660" w:type="dxa"/>
            <w:shd w:val="clear" w:color="auto" w:fill="auto"/>
          </w:tcPr>
          <w:p w:rsidR="00F5148D" w:rsidRPr="00E310D7" w:rsidRDefault="00F5148D" w:rsidP="00F514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агитационны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>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на противодействие коррупционным и иным правонарушениям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– актуализация стенда по противодействию коррупции</w:t>
            </w:r>
          </w:p>
        </w:tc>
        <w:tc>
          <w:tcPr>
            <w:tcW w:w="2410" w:type="dxa"/>
            <w:shd w:val="clear" w:color="auto" w:fill="auto"/>
          </w:tcPr>
          <w:p w:rsidR="00F5148D" w:rsidRPr="009E71F5" w:rsidRDefault="00F5148D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F5148D" w:rsidRPr="00E310D7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Сокращено количество правонарушений коррупционной направленности.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разъяснение порядка действий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в случае склонения к коррупционным правонарушениям (памятка)</w:t>
            </w:r>
          </w:p>
        </w:tc>
      </w:tr>
      <w:tr w:rsidR="00F5148D" w:rsidRPr="00E310D7" w:rsidTr="00687C79">
        <w:tc>
          <w:tcPr>
            <w:tcW w:w="660" w:type="dxa"/>
            <w:shd w:val="clear" w:color="auto" w:fill="auto"/>
          </w:tcPr>
          <w:p w:rsidR="00F5148D" w:rsidRPr="00665A25" w:rsidRDefault="00F5148D" w:rsidP="00F514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прохождения повышения квалификации федеральными государственными гражданскими служащими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2410" w:type="dxa"/>
            <w:shd w:val="clear" w:color="auto" w:fill="auto"/>
          </w:tcPr>
          <w:p w:rsidR="00F5148D" w:rsidRPr="009E71F5" w:rsidRDefault="00F5148D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F5148D" w:rsidRPr="00E310D7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F5148D" w:rsidRPr="00E310D7" w:rsidRDefault="00F5148D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своевременное прохождение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повышения квалификации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665A25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956941" w:rsidRPr="00665A25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>Обеспечение обучения федеральных государственных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>, впервые поступивших на государственную службу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>для замещения должностей, включенных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 xml:space="preserve">в перечни должностей, 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установленные нормативными правовыми актами Российской Федерации, по образовательным программам в области противодействия коррупции (пункт 27 Национального плана противодействия коррупции)</w:t>
            </w:r>
          </w:p>
        </w:tc>
        <w:tc>
          <w:tcPr>
            <w:tcW w:w="2410" w:type="dxa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</w:t>
            </w:r>
          </w:p>
          <w:p w:rsidR="00956941" w:rsidRPr="008448E7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776F11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просветительских, образовательных и иных мероприятий, направленных на формирование антикоррупционного поведения государственных и муниципальных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служащих, популяризацию в обществе антикоррупционных стандартов и развитие общественного правосознания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F5148D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5294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внесения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правовые акты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 изменений, в целях их приведения в соответствие с нормативными правовыми актами вышестоящих органов государственной власти</w:t>
            </w:r>
          </w:p>
        </w:tc>
        <w:tc>
          <w:tcPr>
            <w:tcW w:w="2410" w:type="dxa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Pr="008448E7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равовы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приведены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соответствие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действующим законодательством Российской Федерации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7A689C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65" w:type="dxa"/>
            <w:gridSpan w:val="5"/>
            <w:shd w:val="clear" w:color="auto" w:fill="auto"/>
            <w:vAlign w:val="center"/>
          </w:tcPr>
          <w:p w:rsidR="00956941" w:rsidRPr="00E310D7" w:rsidRDefault="00956941" w:rsidP="00687C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рисков и их устранение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3816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Осуществление антикоррупционной экспертизы правовых актов, их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иных документов с учетом мониторинга соответствующей правоприменительной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ктики в целях выявления коррупци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огенных факторов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последующего устранения таких факторов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отдел</w:t>
            </w:r>
          </w:p>
        </w:tc>
        <w:tc>
          <w:tcPr>
            <w:tcW w:w="2120" w:type="dxa"/>
            <w:shd w:val="clear" w:color="auto" w:fill="auto"/>
          </w:tcPr>
          <w:p w:rsidR="00956941" w:rsidRDefault="00956941" w:rsidP="00687C79">
            <w:pPr>
              <w:spacing w:after="0" w:line="240" w:lineRule="auto"/>
              <w:jc w:val="center"/>
            </w:pPr>
            <w:r w:rsidRPr="00E7194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E71945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недопущение наличия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факторов в проектах правовых актов, действующих правовых актах и 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правоохранительными органами и иными государственными органами по вопросам организации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эффективное 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правоохранительными органами, направленное на предотвращение коррупционных проявлений в органах Федерального казначейства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в деятельность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инновационных технологий государственного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администрирования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02724C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24C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Межрегионального операционного УФК (в соответствии с компетенцией)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управленческих процессов в деятельности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3816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>с гражданами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осуществления полномочий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a9"/>
              <w:jc w:val="center"/>
            </w:pPr>
            <w:r w:rsidRPr="003802F2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Межрегионального операционного 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1DF">
              <w:rPr>
                <w:rFonts w:ascii="Times New Roman" w:hAnsi="Times New Roman" w:cs="Times New Roman"/>
                <w:sz w:val="24"/>
                <w:szCs w:val="24"/>
              </w:rPr>
              <w:t>(в соответствии с компетенцией)</w:t>
            </w:r>
          </w:p>
        </w:tc>
        <w:tc>
          <w:tcPr>
            <w:tcW w:w="2120" w:type="dxa"/>
            <w:shd w:val="clear" w:color="auto" w:fill="auto"/>
          </w:tcPr>
          <w:p w:rsidR="00956941" w:rsidRDefault="00956941" w:rsidP="00687C79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эффективное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с гражданами и организациями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осуществления полномочий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действенного функционирования единой системы документооборота, позволяющей осуществлять ведение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контроля исполнения документов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48E7">
              <w:rPr>
                <w:rFonts w:ascii="Times New Roman" w:hAnsi="Times New Roman" w:cs="Times New Roman"/>
              </w:rPr>
              <w:t xml:space="preserve">Отдел государственной гражданской службы </w:t>
            </w:r>
          </w:p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8E7">
              <w:rPr>
                <w:rFonts w:ascii="Times New Roman" w:hAnsi="Times New Roman" w:cs="Times New Roman"/>
              </w:rPr>
              <w:t>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 информационных систем, Административно-финансовый отдел</w:t>
            </w:r>
          </w:p>
        </w:tc>
        <w:tc>
          <w:tcPr>
            <w:tcW w:w="2120" w:type="dxa"/>
            <w:shd w:val="clear" w:color="auto" w:fill="auto"/>
          </w:tcPr>
          <w:p w:rsidR="00956941" w:rsidRDefault="00956941" w:rsidP="00687C79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единой системы документооборота, позволяющей осуществлять ведение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контроля исполнения документов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3" w:type="dxa"/>
            <w:shd w:val="clear" w:color="auto" w:fill="auto"/>
          </w:tcPr>
          <w:p w:rsidR="00956941" w:rsidRPr="00D95721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 ходе проведения контрольных мероприятий 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 по вопросам организации работы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br/>
              <w:t>по профилактике коррупционных и иных правонарушений и кадровой работы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D95721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</w:t>
            </w:r>
          </w:p>
        </w:tc>
        <w:tc>
          <w:tcPr>
            <w:tcW w:w="2120" w:type="dxa"/>
            <w:shd w:val="clear" w:color="auto" w:fill="auto"/>
          </w:tcPr>
          <w:p w:rsidR="00956941" w:rsidRPr="00D95721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проверки по вопросам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организации работы по профилактике коррупционных и иных правонарушений и кадровой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Годовым планом внутреннего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контроля и внутреннего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аудита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8F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соответствующий год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Систематизация и доведение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структурных подразделений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перечня основных нарушений, выявленных в ходе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Отделом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 Федерального казначейства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течение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Систематизированы и доведены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структурных подразделений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перечн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нарушений, выявленных в ходе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Отделом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 Федерального казначейства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 деятельности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7A689C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5" w:type="dxa"/>
            <w:gridSpan w:val="5"/>
            <w:shd w:val="clear" w:color="auto" w:fill="auto"/>
            <w:vAlign w:val="center"/>
          </w:tcPr>
          <w:p w:rsidR="00956941" w:rsidRPr="00E310D7" w:rsidRDefault="00956941" w:rsidP="00687C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Федерального казначейства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размещения на официальном Интернет-сайте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об антикоррупционной деятельности, ведение специализированного раздела, посвященного вопросам противодействия коррупции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8B0E4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E4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 Отдел информационных систем</w:t>
            </w:r>
          </w:p>
        </w:tc>
        <w:tc>
          <w:tcPr>
            <w:tcW w:w="2120" w:type="dxa"/>
            <w:shd w:val="clear" w:color="auto" w:fill="auto"/>
          </w:tcPr>
          <w:p w:rsidR="00956941" w:rsidRDefault="00956941" w:rsidP="00687C79">
            <w:pPr>
              <w:spacing w:after="0" w:line="240" w:lineRule="auto"/>
              <w:jc w:val="center"/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доступ населения и институтов гражданского общества к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 антикоррупционной деятельности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Осуществление мер по созданию эффективной системы обратной связи, позволяющей корректировать проводимую антикоррупционную работу на основе информации о ее результативности, полученной от населения и институтов гражданского общества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48E7">
              <w:rPr>
                <w:rFonts w:ascii="Times New Roman" w:hAnsi="Times New Roman" w:cs="Times New Roman"/>
              </w:rPr>
              <w:t xml:space="preserve">Отдел государственной гражданской службы </w:t>
            </w:r>
          </w:p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8E7">
              <w:rPr>
                <w:rFonts w:ascii="Times New Roman" w:hAnsi="Times New Roman" w:cs="Times New Roman"/>
              </w:rPr>
              <w:t>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 информационных систем, Административно-финансовый отдел</w:t>
            </w:r>
          </w:p>
        </w:tc>
        <w:tc>
          <w:tcPr>
            <w:tcW w:w="2120" w:type="dxa"/>
            <w:shd w:val="clear" w:color="auto" w:fill="auto"/>
          </w:tcPr>
          <w:p w:rsidR="00956941" w:rsidRPr="005324B6" w:rsidRDefault="00956941" w:rsidP="00687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Создана эффективная система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обратной связи, позволяющая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корректировать проводимую антикоррупционную работу на основе информации о ее результативности, полученной от населения и институтов гражданского общества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оперативного представления гражданами и организациями информации о фактах коррупции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нарушениях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к служебному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оведению федеральных государственных служащих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посредством:</w:t>
            </w:r>
          </w:p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«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противодействия коррупции;</w:t>
            </w:r>
          </w:p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приема электронных сообщений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официальный Интернет-сайт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48E7">
              <w:rPr>
                <w:rFonts w:ascii="Times New Roman" w:hAnsi="Times New Roman" w:cs="Times New Roman"/>
              </w:rPr>
              <w:t xml:space="preserve">Отдел государственной гражданской службы </w:t>
            </w:r>
          </w:p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8E7">
              <w:rPr>
                <w:rFonts w:ascii="Times New Roman" w:hAnsi="Times New Roman" w:cs="Times New Roman"/>
              </w:rPr>
              <w:t>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 информационных систем, Административно-финансовый отдел</w:t>
            </w:r>
          </w:p>
        </w:tc>
        <w:tc>
          <w:tcPr>
            <w:tcW w:w="2120" w:type="dxa"/>
            <w:shd w:val="clear" w:color="auto" w:fill="auto"/>
          </w:tcPr>
          <w:p w:rsidR="00956941" w:rsidRDefault="00956941" w:rsidP="00687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56941" w:rsidRDefault="00956941" w:rsidP="00687C79">
            <w:pPr>
              <w:spacing w:after="0" w:line="240" w:lineRule="auto"/>
              <w:jc w:val="center"/>
            </w:pPr>
          </w:p>
        </w:tc>
        <w:tc>
          <w:tcPr>
            <w:tcW w:w="4941" w:type="dxa"/>
            <w:shd w:val="clear" w:color="auto" w:fill="auto"/>
          </w:tcPr>
          <w:p w:rsidR="00956941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возможность оперативного представления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гражданами и организациями информации о фактах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нарушениях требований к служебному поведению федеральных государственных служащих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УФК.</w:t>
            </w:r>
          </w:p>
          <w:p w:rsidR="00956941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 обеспечено функционирование «телефона доверия»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 обеспечен прием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электронных сообщений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официальный Интернет-сайт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1069CA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549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233" w:type="dxa"/>
            <w:shd w:val="clear" w:color="auto" w:fill="auto"/>
          </w:tcPr>
          <w:p w:rsidR="00956941" w:rsidRPr="00160A09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практики рассмотрения полученных в разных формах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организаций по фактам проявления коррупции и повышение результативности и эффективности 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этой работы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</w:t>
            </w:r>
          </w:p>
          <w:p w:rsidR="00956941" w:rsidRPr="00160A09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160A09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е реже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1 раза в год</w:t>
            </w:r>
          </w:p>
        </w:tc>
        <w:tc>
          <w:tcPr>
            <w:tcW w:w="4941" w:type="dxa"/>
            <w:shd w:val="clear" w:color="auto" w:fill="auto"/>
          </w:tcPr>
          <w:p w:rsidR="00956941" w:rsidRPr="00160A09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Обобщен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 полученных в разных формах обращений граждан и организаций по фактам проявления коррупции и повышение результативности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эффективности этой работы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институтами гражданского общества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антикоррупционной деятельности,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общественными объединениями, уставной задачей которых является 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противодействии коррупции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3816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институтами гражданского общества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 вопросам антикоррупционной деятельности,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 общественными объединениями, уставной задачей которых является участие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противодействии коррупции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коррупции, принимаемых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и придании гласности фактов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Default="00956941" w:rsidP="00687C79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3816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коррупции, принимаемых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придании гласности фактов коррупции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социальных сетях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 фактах проявления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таких фактов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9E71F5" w:rsidRDefault="00956941" w:rsidP="00687C79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</w:t>
            </w:r>
          </w:p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1F5">
              <w:rPr>
                <w:rFonts w:ascii="Times New Roman" w:hAnsi="Times New Roman" w:cs="Times New Roman"/>
                <w:sz w:val="24"/>
                <w:szCs w:val="24"/>
              </w:rPr>
              <w:t>и кадров</w:t>
            </w:r>
          </w:p>
        </w:tc>
        <w:tc>
          <w:tcPr>
            <w:tcW w:w="2120" w:type="dxa"/>
            <w:shd w:val="clear" w:color="auto" w:fill="auto"/>
          </w:tcPr>
          <w:p w:rsidR="00956941" w:rsidRDefault="00956941" w:rsidP="00687C79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Организованы м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ониторинг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проверка фактов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обнаружения)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7A689C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65" w:type="dxa"/>
            <w:gridSpan w:val="5"/>
            <w:shd w:val="clear" w:color="auto" w:fill="auto"/>
            <w:vAlign w:val="center"/>
          </w:tcPr>
          <w:p w:rsidR="00956941" w:rsidRPr="00E310D7" w:rsidRDefault="00956941" w:rsidP="00687C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направленные на противодействие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с учетом специфики деятельности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контрольно-надзорных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функций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автоматизированного контроля</w:t>
            </w:r>
            <w:r w:rsidRPr="00BE05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549">
              <w:rPr>
                <w:rFonts w:ascii="Times New Roman" w:hAnsi="Times New Roman" w:cs="Times New Roman"/>
                <w:sz w:val="24"/>
                <w:szCs w:val="24"/>
              </w:rPr>
              <w:t>в финансово-</w:t>
            </w:r>
            <w:r w:rsidRPr="00BE05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бюджетной сфере</w:t>
            </w:r>
          </w:p>
        </w:tc>
        <w:tc>
          <w:tcPr>
            <w:tcW w:w="2120" w:type="dxa"/>
            <w:shd w:val="clear" w:color="auto" w:fill="auto"/>
          </w:tcPr>
          <w:p w:rsidR="00956941" w:rsidRDefault="00956941" w:rsidP="00687C79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956941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Усовершенствован порядок исполнения контрольно-надзорных функций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операционного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</w:p>
        </w:tc>
      </w:tr>
      <w:tr w:rsidR="00956941" w:rsidRPr="00E310D7" w:rsidTr="00687C79">
        <w:tc>
          <w:tcPr>
            <w:tcW w:w="66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5233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выполнению 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>Межрегиональн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C7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относящихся к его компетенции отдельных поручений, предусмотренных 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положениями Указа Президента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378 «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 Национальном плане противодействия коррупции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2018–2020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71" w:type="dxa"/>
            <w:gridSpan w:val="2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2F2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Межрегионального операционного УФК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38169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 компетенцией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0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 сроками, определенными поручениями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</w:p>
        </w:tc>
        <w:tc>
          <w:tcPr>
            <w:tcW w:w="4941" w:type="dxa"/>
            <w:shd w:val="clear" w:color="auto" w:fill="auto"/>
          </w:tcPr>
          <w:p w:rsidR="00956941" w:rsidRPr="00E310D7" w:rsidRDefault="00956941" w:rsidP="00687C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Выполнены поручения, предусмотренные 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положениями Указа Президента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378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 Национальном плане противодействия коррупции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2018–2020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956941" w:rsidRDefault="00956941" w:rsidP="00956941"/>
    <w:p w:rsidR="00F85CE6" w:rsidRPr="00956941" w:rsidRDefault="00F85CE6" w:rsidP="00956941"/>
    <w:sectPr w:rsidR="00F85CE6" w:rsidRPr="00956941" w:rsidSect="002C25A2">
      <w:headerReference w:type="default" r:id="rId8"/>
      <w:pgSz w:w="16838" w:h="11905" w:orient="landscape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2C7" w:rsidRDefault="009D52C7" w:rsidP="007A689C">
      <w:pPr>
        <w:spacing w:after="0" w:line="240" w:lineRule="auto"/>
      </w:pPr>
      <w:r>
        <w:separator/>
      </w:r>
    </w:p>
  </w:endnote>
  <w:endnote w:type="continuationSeparator" w:id="0">
    <w:p w:rsidR="009D52C7" w:rsidRDefault="009D52C7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2C7" w:rsidRDefault="009D52C7" w:rsidP="007A689C">
      <w:pPr>
        <w:spacing w:after="0" w:line="240" w:lineRule="auto"/>
      </w:pPr>
      <w:r>
        <w:separator/>
      </w:r>
    </w:p>
  </w:footnote>
  <w:footnote w:type="continuationSeparator" w:id="0">
    <w:p w:rsidR="009D52C7" w:rsidRDefault="009D52C7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38169F" w:rsidRPr="007A689C" w:rsidRDefault="0038169F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2B468B">
          <w:rPr>
            <w:rFonts w:ascii="Times New Roman" w:hAnsi="Times New Roman" w:cs="Times New Roman"/>
            <w:noProof/>
            <w:sz w:val="24"/>
          </w:rPr>
          <w:t>10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240F2"/>
    <w:rsid w:val="0002724C"/>
    <w:rsid w:val="00036E3F"/>
    <w:rsid w:val="00073BB7"/>
    <w:rsid w:val="00086185"/>
    <w:rsid w:val="000B63DA"/>
    <w:rsid w:val="000C3711"/>
    <w:rsid w:val="000D3DB0"/>
    <w:rsid w:val="001069CA"/>
    <w:rsid w:val="00127116"/>
    <w:rsid w:val="001466C2"/>
    <w:rsid w:val="001571DF"/>
    <w:rsid w:val="00160A09"/>
    <w:rsid w:val="00170666"/>
    <w:rsid w:val="001B3EED"/>
    <w:rsid w:val="001C549A"/>
    <w:rsid w:val="001F47DF"/>
    <w:rsid w:val="00204221"/>
    <w:rsid w:val="00212A62"/>
    <w:rsid w:val="0026473C"/>
    <w:rsid w:val="002732F2"/>
    <w:rsid w:val="002B468B"/>
    <w:rsid w:val="002C25A2"/>
    <w:rsid w:val="002C5811"/>
    <w:rsid w:val="002E65BC"/>
    <w:rsid w:val="003056EF"/>
    <w:rsid w:val="0034207D"/>
    <w:rsid w:val="003467D6"/>
    <w:rsid w:val="00350A30"/>
    <w:rsid w:val="003552E5"/>
    <w:rsid w:val="00370427"/>
    <w:rsid w:val="003802F2"/>
    <w:rsid w:val="0038169F"/>
    <w:rsid w:val="003902D9"/>
    <w:rsid w:val="003B2202"/>
    <w:rsid w:val="004245CC"/>
    <w:rsid w:val="00431600"/>
    <w:rsid w:val="00432984"/>
    <w:rsid w:val="004D5059"/>
    <w:rsid w:val="00571010"/>
    <w:rsid w:val="005E6979"/>
    <w:rsid w:val="0060280A"/>
    <w:rsid w:val="00606E62"/>
    <w:rsid w:val="00607A57"/>
    <w:rsid w:val="00634B01"/>
    <w:rsid w:val="006504B9"/>
    <w:rsid w:val="00665A25"/>
    <w:rsid w:val="006805D3"/>
    <w:rsid w:val="00687C71"/>
    <w:rsid w:val="00687C79"/>
    <w:rsid w:val="006B2926"/>
    <w:rsid w:val="006E3B1F"/>
    <w:rsid w:val="006F22CE"/>
    <w:rsid w:val="00767AF2"/>
    <w:rsid w:val="00770652"/>
    <w:rsid w:val="00776F11"/>
    <w:rsid w:val="007A689C"/>
    <w:rsid w:val="007A767D"/>
    <w:rsid w:val="007C15CE"/>
    <w:rsid w:val="00824EF5"/>
    <w:rsid w:val="008448E7"/>
    <w:rsid w:val="00844DCC"/>
    <w:rsid w:val="00851051"/>
    <w:rsid w:val="008803A7"/>
    <w:rsid w:val="00887FD6"/>
    <w:rsid w:val="008A1D5F"/>
    <w:rsid w:val="008B0E45"/>
    <w:rsid w:val="008F0187"/>
    <w:rsid w:val="00901CC6"/>
    <w:rsid w:val="00956941"/>
    <w:rsid w:val="009B7F4E"/>
    <w:rsid w:val="009D52C7"/>
    <w:rsid w:val="009E0054"/>
    <w:rsid w:val="009E71F5"/>
    <w:rsid w:val="00A619CC"/>
    <w:rsid w:val="00AF2A04"/>
    <w:rsid w:val="00B64964"/>
    <w:rsid w:val="00B93AC8"/>
    <w:rsid w:val="00BB23CD"/>
    <w:rsid w:val="00BC3D49"/>
    <w:rsid w:val="00BD249E"/>
    <w:rsid w:val="00BE0549"/>
    <w:rsid w:val="00BF0290"/>
    <w:rsid w:val="00BF4707"/>
    <w:rsid w:val="00BF5F6A"/>
    <w:rsid w:val="00C3736C"/>
    <w:rsid w:val="00C43625"/>
    <w:rsid w:val="00CB46D0"/>
    <w:rsid w:val="00CC330A"/>
    <w:rsid w:val="00CE4CBF"/>
    <w:rsid w:val="00D61201"/>
    <w:rsid w:val="00D95721"/>
    <w:rsid w:val="00DB41C4"/>
    <w:rsid w:val="00DE3590"/>
    <w:rsid w:val="00E26996"/>
    <w:rsid w:val="00E310D7"/>
    <w:rsid w:val="00E31ED0"/>
    <w:rsid w:val="00E42A68"/>
    <w:rsid w:val="00E617B6"/>
    <w:rsid w:val="00E83844"/>
    <w:rsid w:val="00E870C7"/>
    <w:rsid w:val="00E92BA1"/>
    <w:rsid w:val="00F11A89"/>
    <w:rsid w:val="00F22D5F"/>
    <w:rsid w:val="00F511D7"/>
    <w:rsid w:val="00F5148D"/>
    <w:rsid w:val="00F85CE6"/>
    <w:rsid w:val="00FC7EE0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B22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B22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8DBD7-2E99-4563-BFB1-E0B6DF2A9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2902</Words>
  <Characters>16547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Гусейнова Ольга Игоревна</cp:lastModifiedBy>
  <cp:revision>2</cp:revision>
  <cp:lastPrinted>2018-07-11T10:07:00Z</cp:lastPrinted>
  <dcterms:created xsi:type="dcterms:W3CDTF">2018-12-14T11:05:00Z</dcterms:created>
  <dcterms:modified xsi:type="dcterms:W3CDTF">2018-12-14T11:05:00Z</dcterms:modified>
</cp:coreProperties>
</file>